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D77" w:rsidRPr="00B12787" w:rsidRDefault="00A563E4">
      <w:pPr>
        <w:spacing w:line="229" w:lineRule="auto"/>
        <w:jc w:val="center"/>
        <w:rPr>
          <w:b/>
          <w:sz w:val="22"/>
          <w:szCs w:val="22"/>
        </w:rPr>
      </w:pPr>
      <w:r w:rsidRPr="00B12787">
        <w:rPr>
          <w:sz w:val="22"/>
          <w:szCs w:val="22"/>
        </w:rPr>
        <w:fldChar w:fldCharType="begin"/>
      </w:r>
      <w:r w:rsidR="00253D77" w:rsidRPr="00B12787">
        <w:rPr>
          <w:sz w:val="22"/>
          <w:szCs w:val="22"/>
        </w:rPr>
        <w:instrText xml:space="preserve"> SEQ CHAPTER \h \r 1</w:instrText>
      </w:r>
      <w:r w:rsidRPr="00B12787">
        <w:rPr>
          <w:sz w:val="22"/>
          <w:szCs w:val="22"/>
        </w:rPr>
        <w:fldChar w:fldCharType="end"/>
      </w:r>
      <w:r w:rsidR="00253D77" w:rsidRPr="00B12787">
        <w:rPr>
          <w:b/>
          <w:sz w:val="22"/>
          <w:szCs w:val="22"/>
        </w:rPr>
        <w:t>LOCAL EMERGENCY PLANNING COMMITTEE (LEPC)</w:t>
      </w:r>
    </w:p>
    <w:p w:rsidR="00253D77" w:rsidRPr="00B12787" w:rsidRDefault="00253D77">
      <w:pPr>
        <w:spacing w:line="229" w:lineRule="auto"/>
        <w:jc w:val="center"/>
        <w:rPr>
          <w:b/>
          <w:sz w:val="22"/>
          <w:szCs w:val="22"/>
        </w:rPr>
      </w:pPr>
      <w:r w:rsidRPr="00B12787">
        <w:rPr>
          <w:b/>
          <w:sz w:val="22"/>
          <w:szCs w:val="22"/>
        </w:rPr>
        <w:t xml:space="preserve"> MEETING MINUTES</w:t>
      </w:r>
    </w:p>
    <w:p w:rsidR="00253D77" w:rsidRPr="00B12787" w:rsidRDefault="006D38C5">
      <w:pPr>
        <w:spacing w:line="229" w:lineRule="auto"/>
        <w:jc w:val="center"/>
        <w:rPr>
          <w:b/>
          <w:sz w:val="22"/>
          <w:szCs w:val="22"/>
        </w:rPr>
      </w:pPr>
      <w:r>
        <w:rPr>
          <w:b/>
          <w:sz w:val="22"/>
          <w:szCs w:val="22"/>
        </w:rPr>
        <w:t xml:space="preserve">THURSDAY, </w:t>
      </w:r>
      <w:r w:rsidR="00C36656">
        <w:rPr>
          <w:b/>
          <w:sz w:val="22"/>
          <w:szCs w:val="22"/>
        </w:rPr>
        <w:t>FEBRUARY 6</w:t>
      </w:r>
      <w:r w:rsidR="00E22E6E">
        <w:rPr>
          <w:b/>
          <w:sz w:val="22"/>
          <w:szCs w:val="22"/>
        </w:rPr>
        <w:t>, 201</w:t>
      </w:r>
      <w:r w:rsidR="00C36656">
        <w:rPr>
          <w:b/>
          <w:sz w:val="22"/>
          <w:szCs w:val="22"/>
        </w:rPr>
        <w:t>4</w:t>
      </w:r>
    </w:p>
    <w:p w:rsidR="007C75DD" w:rsidRDefault="009C43F6" w:rsidP="006D38C5">
      <w:pPr>
        <w:spacing w:line="229" w:lineRule="auto"/>
        <w:jc w:val="center"/>
        <w:rPr>
          <w:b/>
          <w:sz w:val="22"/>
          <w:szCs w:val="22"/>
        </w:rPr>
      </w:pPr>
      <w:r>
        <w:rPr>
          <w:b/>
          <w:sz w:val="22"/>
          <w:szCs w:val="22"/>
        </w:rPr>
        <w:t>LUBBOCK SHERIFF’S ACADEMY</w:t>
      </w:r>
    </w:p>
    <w:p w:rsidR="009C43F6" w:rsidRPr="009C43F6" w:rsidRDefault="009C43F6" w:rsidP="006D38C5">
      <w:pPr>
        <w:spacing w:line="229" w:lineRule="auto"/>
        <w:jc w:val="center"/>
        <w:rPr>
          <w:b/>
          <w:sz w:val="22"/>
          <w:szCs w:val="22"/>
        </w:rPr>
      </w:pPr>
      <w:r>
        <w:rPr>
          <w:b/>
          <w:sz w:val="22"/>
          <w:szCs w:val="22"/>
        </w:rPr>
        <w:t xml:space="preserve">916 MAIN </w:t>
      </w:r>
      <w:r w:rsidR="00A845C6">
        <w:rPr>
          <w:b/>
          <w:sz w:val="22"/>
          <w:szCs w:val="22"/>
        </w:rPr>
        <w:t xml:space="preserve">                                </w:t>
      </w:r>
    </w:p>
    <w:p w:rsidR="00401850" w:rsidRDefault="00253D77">
      <w:pPr>
        <w:spacing w:line="229" w:lineRule="auto"/>
        <w:rPr>
          <w:sz w:val="22"/>
          <w:szCs w:val="22"/>
        </w:rPr>
      </w:pPr>
      <w:r w:rsidRPr="00B12787">
        <w:rPr>
          <w:b/>
          <w:sz w:val="22"/>
          <w:szCs w:val="22"/>
          <w:u w:val="single"/>
        </w:rPr>
        <w:t>Attendees:</w:t>
      </w:r>
      <w:r w:rsidR="00E72A96" w:rsidRPr="00E72A96">
        <w:rPr>
          <w:sz w:val="22"/>
          <w:szCs w:val="22"/>
        </w:rPr>
        <w:t xml:space="preserve"> </w:t>
      </w:r>
      <w:r w:rsidR="00E72A96">
        <w:rPr>
          <w:sz w:val="22"/>
          <w:szCs w:val="22"/>
        </w:rPr>
        <w:t xml:space="preserve">  </w:t>
      </w:r>
    </w:p>
    <w:p w:rsidR="004A0F2D" w:rsidRDefault="004A0F2D">
      <w:pPr>
        <w:spacing w:line="229" w:lineRule="auto"/>
        <w:rPr>
          <w:sz w:val="22"/>
          <w:szCs w:val="22"/>
        </w:rPr>
      </w:pPr>
      <w:r>
        <w:rPr>
          <w:sz w:val="22"/>
          <w:szCs w:val="22"/>
        </w:rPr>
        <w:t>Everett Davis, Teri Davis, Dave Freiks, Anna Gibson, Gerry Grant, Tom Head, Christopher Hefner, Kimlee Howard, Trisha Jenkins, David Jones, Steve Presley, Clinton Thetford, Paul Winn, Renee Witherspoon, J.D. Young, Tommy Murielle, David Corder, Gary Harrold, Nathan Kizer, Pam Faubion, Rick McDowell, Darrell Johnson, and Colleen O’Neal</w:t>
      </w:r>
      <w:r w:rsidR="00C40F5C">
        <w:rPr>
          <w:sz w:val="22"/>
          <w:szCs w:val="22"/>
        </w:rPr>
        <w:t xml:space="preserve">      </w:t>
      </w:r>
    </w:p>
    <w:p w:rsidR="00253D77" w:rsidRDefault="00E72A96">
      <w:pPr>
        <w:spacing w:line="229" w:lineRule="auto"/>
        <w:rPr>
          <w:b/>
          <w:sz w:val="22"/>
          <w:szCs w:val="22"/>
          <w:u w:val="single"/>
        </w:rPr>
      </w:pPr>
      <w:r>
        <w:rPr>
          <w:sz w:val="22"/>
          <w:szCs w:val="22"/>
        </w:rPr>
        <w:t xml:space="preserve">     </w:t>
      </w:r>
    </w:p>
    <w:p w:rsidR="00D464B7" w:rsidRPr="00B12787" w:rsidRDefault="00D464B7">
      <w:pPr>
        <w:spacing w:line="229" w:lineRule="auto"/>
        <w:ind w:left="4320" w:hanging="4320"/>
        <w:rPr>
          <w:b/>
          <w:sz w:val="22"/>
          <w:szCs w:val="22"/>
          <w:u w:val="single"/>
        </w:rPr>
      </w:pPr>
      <w:r w:rsidRPr="00B12787">
        <w:rPr>
          <w:b/>
          <w:sz w:val="22"/>
          <w:szCs w:val="22"/>
          <w:u w:val="single"/>
        </w:rPr>
        <w:t>Public Comments</w:t>
      </w:r>
    </w:p>
    <w:p w:rsidR="003C1591" w:rsidRDefault="00F471DE">
      <w:pPr>
        <w:spacing w:line="229" w:lineRule="auto"/>
        <w:ind w:left="4320" w:hanging="4320"/>
        <w:rPr>
          <w:sz w:val="22"/>
          <w:szCs w:val="22"/>
        </w:rPr>
      </w:pPr>
      <w:r w:rsidRPr="00F471DE">
        <w:rPr>
          <w:sz w:val="22"/>
          <w:szCs w:val="22"/>
        </w:rPr>
        <w:t>No public comment</w:t>
      </w:r>
    </w:p>
    <w:p w:rsidR="00C36656" w:rsidRDefault="00C36656">
      <w:pPr>
        <w:spacing w:line="229" w:lineRule="auto"/>
        <w:ind w:left="4320" w:hanging="4320"/>
        <w:rPr>
          <w:sz w:val="22"/>
          <w:szCs w:val="22"/>
        </w:rPr>
      </w:pPr>
    </w:p>
    <w:p w:rsidR="00C36656" w:rsidRPr="00C36656" w:rsidRDefault="00C36656">
      <w:pPr>
        <w:spacing w:line="229" w:lineRule="auto"/>
        <w:ind w:left="4320" w:hanging="4320"/>
        <w:rPr>
          <w:b/>
          <w:sz w:val="22"/>
          <w:szCs w:val="22"/>
          <w:u w:val="single"/>
        </w:rPr>
      </w:pPr>
      <w:r w:rsidRPr="00C36656">
        <w:rPr>
          <w:b/>
          <w:sz w:val="22"/>
          <w:szCs w:val="22"/>
          <w:u w:val="single"/>
        </w:rPr>
        <w:t>Approval of the Minutes</w:t>
      </w:r>
    </w:p>
    <w:p w:rsidR="00F471DE" w:rsidRDefault="00C36656">
      <w:pPr>
        <w:spacing w:line="229" w:lineRule="auto"/>
        <w:ind w:left="4320" w:hanging="4320"/>
        <w:rPr>
          <w:sz w:val="22"/>
          <w:szCs w:val="22"/>
        </w:rPr>
      </w:pPr>
      <w:r>
        <w:rPr>
          <w:sz w:val="22"/>
          <w:szCs w:val="22"/>
        </w:rPr>
        <w:t xml:space="preserve">The minutes from the August 1, 2013 and November 7, 2013 meetings were approved as presented. </w:t>
      </w:r>
      <w:r w:rsidR="00AE48D3">
        <w:rPr>
          <w:sz w:val="22"/>
          <w:szCs w:val="22"/>
        </w:rPr>
        <w:t>Gerry</w:t>
      </w:r>
    </w:p>
    <w:p w:rsidR="00AE48D3" w:rsidRPr="00C36656" w:rsidRDefault="00AE48D3">
      <w:pPr>
        <w:spacing w:line="229" w:lineRule="auto"/>
        <w:ind w:left="4320" w:hanging="4320"/>
        <w:rPr>
          <w:sz w:val="22"/>
          <w:szCs w:val="22"/>
        </w:rPr>
      </w:pPr>
      <w:bookmarkStart w:id="0" w:name="_GoBack"/>
      <w:bookmarkEnd w:id="0"/>
    </w:p>
    <w:p w:rsidR="00253D77" w:rsidRPr="00B12787" w:rsidRDefault="00253D77">
      <w:pPr>
        <w:spacing w:line="229" w:lineRule="auto"/>
        <w:rPr>
          <w:sz w:val="22"/>
          <w:szCs w:val="22"/>
        </w:rPr>
      </w:pPr>
      <w:r w:rsidRPr="00B12787">
        <w:rPr>
          <w:b/>
          <w:sz w:val="22"/>
          <w:szCs w:val="22"/>
          <w:u w:val="single"/>
        </w:rPr>
        <w:t>Subcommittee Reports</w:t>
      </w:r>
    </w:p>
    <w:p w:rsidR="00253D77" w:rsidRPr="00B12787" w:rsidRDefault="00253D77">
      <w:pPr>
        <w:spacing w:line="229" w:lineRule="auto"/>
        <w:ind w:left="720" w:hanging="720"/>
        <w:rPr>
          <w:sz w:val="22"/>
          <w:szCs w:val="22"/>
        </w:rPr>
      </w:pPr>
      <w:r w:rsidRPr="00B12787">
        <w:rPr>
          <w:b/>
          <w:sz w:val="22"/>
          <w:szCs w:val="22"/>
        </w:rPr>
        <w:t>Right to Know and Certification Committee</w:t>
      </w:r>
      <w:r w:rsidRPr="00B12787">
        <w:rPr>
          <w:sz w:val="22"/>
          <w:szCs w:val="22"/>
        </w:rPr>
        <w:t>-</w:t>
      </w:r>
      <w:r w:rsidR="00D8733E">
        <w:rPr>
          <w:sz w:val="22"/>
          <w:szCs w:val="22"/>
        </w:rPr>
        <w:t xml:space="preserve"> </w:t>
      </w:r>
      <w:r w:rsidR="00C2604F">
        <w:rPr>
          <w:sz w:val="22"/>
          <w:szCs w:val="22"/>
        </w:rPr>
        <w:t>Nothing to report.</w:t>
      </w:r>
    </w:p>
    <w:p w:rsidR="00CA2573" w:rsidRPr="00B12787" w:rsidRDefault="00253D77" w:rsidP="00A429A8">
      <w:pPr>
        <w:spacing w:line="229" w:lineRule="auto"/>
        <w:rPr>
          <w:sz w:val="22"/>
          <w:szCs w:val="22"/>
        </w:rPr>
      </w:pPr>
      <w:r w:rsidRPr="00B12787">
        <w:rPr>
          <w:b/>
          <w:sz w:val="22"/>
          <w:szCs w:val="22"/>
        </w:rPr>
        <w:t>Public Education and Information Committee</w:t>
      </w:r>
      <w:r w:rsidRPr="00B12787">
        <w:rPr>
          <w:sz w:val="22"/>
          <w:szCs w:val="22"/>
        </w:rPr>
        <w:t>-</w:t>
      </w:r>
      <w:r w:rsidR="00C40F5C">
        <w:rPr>
          <w:sz w:val="22"/>
          <w:szCs w:val="22"/>
        </w:rPr>
        <w:t xml:space="preserve"> </w:t>
      </w:r>
      <w:r w:rsidR="00E22E6E">
        <w:rPr>
          <w:sz w:val="22"/>
          <w:szCs w:val="22"/>
        </w:rPr>
        <w:t xml:space="preserve">Renee Witherspoon is working on securing sites for next year’s meetings, speakers, topics and any other ideas. </w:t>
      </w:r>
    </w:p>
    <w:p w:rsidR="00B83227" w:rsidRPr="00B12787" w:rsidRDefault="00253D77" w:rsidP="00246CC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29" w:lineRule="auto"/>
        <w:rPr>
          <w:sz w:val="22"/>
          <w:szCs w:val="22"/>
        </w:rPr>
      </w:pPr>
      <w:r w:rsidRPr="00B12787">
        <w:rPr>
          <w:b/>
          <w:sz w:val="22"/>
          <w:szCs w:val="22"/>
        </w:rPr>
        <w:t>Training and Membership</w:t>
      </w:r>
      <w:r w:rsidRPr="00B12787">
        <w:rPr>
          <w:sz w:val="22"/>
          <w:szCs w:val="22"/>
        </w:rPr>
        <w:t>-</w:t>
      </w:r>
      <w:r w:rsidR="00AB002F">
        <w:rPr>
          <w:sz w:val="22"/>
          <w:szCs w:val="22"/>
        </w:rPr>
        <w:t xml:space="preserve"> </w:t>
      </w:r>
      <w:r w:rsidR="00E22E6E">
        <w:rPr>
          <w:sz w:val="22"/>
          <w:szCs w:val="22"/>
        </w:rPr>
        <w:t xml:space="preserve">Nothing to report </w:t>
      </w:r>
    </w:p>
    <w:p w:rsidR="00C2604F" w:rsidRDefault="00253D77" w:rsidP="00C94FF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29" w:lineRule="auto"/>
        <w:jc w:val="both"/>
        <w:rPr>
          <w:b/>
          <w:sz w:val="22"/>
          <w:szCs w:val="22"/>
        </w:rPr>
      </w:pPr>
      <w:r w:rsidRPr="00B12787">
        <w:rPr>
          <w:b/>
          <w:sz w:val="22"/>
          <w:szCs w:val="22"/>
        </w:rPr>
        <w:t>Emergency Response and Resource Committee-</w:t>
      </w:r>
      <w:r w:rsidR="00D8733E">
        <w:rPr>
          <w:b/>
          <w:sz w:val="22"/>
          <w:szCs w:val="22"/>
        </w:rPr>
        <w:t xml:space="preserve"> </w:t>
      </w:r>
      <w:r w:rsidR="00D8733E" w:rsidRPr="00D8733E">
        <w:rPr>
          <w:sz w:val="22"/>
          <w:szCs w:val="22"/>
        </w:rPr>
        <w:t>No</w:t>
      </w:r>
      <w:r w:rsidR="00E22E6E">
        <w:rPr>
          <w:sz w:val="22"/>
          <w:szCs w:val="22"/>
        </w:rPr>
        <w:t>thing to</w:t>
      </w:r>
      <w:r w:rsidR="00D8733E" w:rsidRPr="00D8733E">
        <w:rPr>
          <w:sz w:val="22"/>
          <w:szCs w:val="22"/>
        </w:rPr>
        <w:t xml:space="preserve"> report</w:t>
      </w:r>
      <w:r w:rsidR="00C2604F" w:rsidRPr="00B12787">
        <w:rPr>
          <w:b/>
          <w:sz w:val="22"/>
          <w:szCs w:val="22"/>
        </w:rPr>
        <w:t xml:space="preserve"> </w:t>
      </w:r>
    </w:p>
    <w:p w:rsidR="00C2604F" w:rsidRDefault="00CB2368" w:rsidP="00C94FF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29" w:lineRule="auto"/>
        <w:jc w:val="both"/>
        <w:rPr>
          <w:b/>
          <w:sz w:val="22"/>
          <w:szCs w:val="22"/>
        </w:rPr>
      </w:pPr>
      <w:r w:rsidRPr="00B12787">
        <w:rPr>
          <w:b/>
          <w:sz w:val="22"/>
          <w:szCs w:val="22"/>
        </w:rPr>
        <w:t>Hazardous Materials Facilities Liaison Committee-</w:t>
      </w:r>
      <w:r w:rsidR="00D8733E">
        <w:rPr>
          <w:b/>
          <w:sz w:val="22"/>
          <w:szCs w:val="22"/>
        </w:rPr>
        <w:t xml:space="preserve"> </w:t>
      </w:r>
      <w:r w:rsidR="00D8733E" w:rsidRPr="00D8733E">
        <w:rPr>
          <w:sz w:val="22"/>
          <w:szCs w:val="22"/>
        </w:rPr>
        <w:t>No</w:t>
      </w:r>
      <w:r w:rsidR="00E22E6E">
        <w:rPr>
          <w:sz w:val="22"/>
          <w:szCs w:val="22"/>
        </w:rPr>
        <w:t xml:space="preserve">thing to </w:t>
      </w:r>
      <w:r w:rsidR="00D8733E" w:rsidRPr="00D8733E">
        <w:rPr>
          <w:sz w:val="22"/>
          <w:szCs w:val="22"/>
        </w:rPr>
        <w:t>report</w:t>
      </w:r>
      <w:r w:rsidR="00C70785" w:rsidRPr="00B12787">
        <w:rPr>
          <w:b/>
          <w:sz w:val="22"/>
          <w:szCs w:val="22"/>
        </w:rPr>
        <w:t xml:space="preserve"> </w:t>
      </w:r>
    </w:p>
    <w:p w:rsidR="00C2604F" w:rsidRDefault="00C2604F" w:rsidP="00C94FF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29" w:lineRule="auto"/>
        <w:jc w:val="both"/>
        <w:rPr>
          <w:b/>
          <w:sz w:val="22"/>
          <w:szCs w:val="22"/>
        </w:rPr>
      </w:pPr>
    </w:p>
    <w:p w:rsidR="007107BC" w:rsidRDefault="00521D6E" w:rsidP="00E0650D">
      <w:pPr>
        <w:rPr>
          <w:b/>
          <w:sz w:val="22"/>
          <w:szCs w:val="22"/>
          <w:u w:val="single"/>
        </w:rPr>
      </w:pPr>
      <w:r w:rsidRPr="00521D6E">
        <w:rPr>
          <w:b/>
          <w:sz w:val="22"/>
          <w:szCs w:val="22"/>
          <w:u w:val="single"/>
        </w:rPr>
        <w:t>Other Business:</w:t>
      </w:r>
    </w:p>
    <w:p w:rsidR="00E22E6E" w:rsidRPr="00E22E6E" w:rsidRDefault="00E22E6E" w:rsidP="00E0650D">
      <w:pPr>
        <w:rPr>
          <w:sz w:val="22"/>
          <w:szCs w:val="22"/>
        </w:rPr>
      </w:pPr>
      <w:r>
        <w:rPr>
          <w:sz w:val="22"/>
          <w:szCs w:val="22"/>
        </w:rPr>
        <w:t xml:space="preserve">Clinton Thetford </w:t>
      </w:r>
      <w:r w:rsidR="004A0F2D">
        <w:rPr>
          <w:sz w:val="22"/>
          <w:szCs w:val="22"/>
        </w:rPr>
        <w:t>suggests</w:t>
      </w:r>
      <w:r>
        <w:rPr>
          <w:sz w:val="22"/>
          <w:szCs w:val="22"/>
        </w:rPr>
        <w:t xml:space="preserve"> that the LEPC get more pro</w:t>
      </w:r>
      <w:r w:rsidR="002243EC">
        <w:rPr>
          <w:sz w:val="22"/>
          <w:szCs w:val="22"/>
        </w:rPr>
        <w:t xml:space="preserve">-active to avoid lawsuits. It is very important to have the subcommittee </w:t>
      </w:r>
      <w:r w:rsidR="004A0F2D">
        <w:rPr>
          <w:sz w:val="22"/>
          <w:szCs w:val="22"/>
        </w:rPr>
        <w:t xml:space="preserve">in between the quarterly meetings. </w:t>
      </w:r>
    </w:p>
    <w:p w:rsidR="00FC6CCB" w:rsidRDefault="00FC6CCB" w:rsidP="00E0650D">
      <w:pPr>
        <w:rPr>
          <w:b/>
          <w:sz w:val="22"/>
          <w:szCs w:val="22"/>
          <w:u w:val="single"/>
        </w:rPr>
      </w:pPr>
    </w:p>
    <w:p w:rsidR="008B3979" w:rsidRDefault="00E2297E" w:rsidP="00E0650D">
      <w:pPr>
        <w:rPr>
          <w:b/>
          <w:sz w:val="22"/>
          <w:szCs w:val="22"/>
          <w:u w:val="single"/>
        </w:rPr>
      </w:pPr>
      <w:r w:rsidRPr="00E2297E">
        <w:rPr>
          <w:b/>
          <w:sz w:val="22"/>
          <w:szCs w:val="22"/>
          <w:u w:val="single"/>
        </w:rPr>
        <w:t>Presentation:</w:t>
      </w:r>
      <w:r w:rsidR="008B3979" w:rsidRPr="00E2297E">
        <w:rPr>
          <w:b/>
          <w:sz w:val="22"/>
          <w:szCs w:val="22"/>
          <w:u w:val="single"/>
        </w:rPr>
        <w:t xml:space="preserve"> </w:t>
      </w:r>
    </w:p>
    <w:p w:rsidR="007C75DD" w:rsidRDefault="00E22E6E" w:rsidP="00E0650D">
      <w:pPr>
        <w:rPr>
          <w:sz w:val="22"/>
          <w:szCs w:val="22"/>
        </w:rPr>
      </w:pPr>
      <w:r>
        <w:rPr>
          <w:sz w:val="22"/>
          <w:szCs w:val="22"/>
        </w:rPr>
        <w:t xml:space="preserve"> A P</w:t>
      </w:r>
      <w:r w:rsidR="007C75DD">
        <w:rPr>
          <w:sz w:val="22"/>
          <w:szCs w:val="22"/>
        </w:rPr>
        <w:t>resentation</w:t>
      </w:r>
      <w:r>
        <w:rPr>
          <w:sz w:val="22"/>
          <w:szCs w:val="22"/>
        </w:rPr>
        <w:t xml:space="preserve"> and PowerPoint was given by Scott Piercy on “A look at West Texas”. </w:t>
      </w:r>
    </w:p>
    <w:p w:rsidR="007C75DD" w:rsidRDefault="007C75DD" w:rsidP="00E0650D">
      <w:pPr>
        <w:rPr>
          <w:sz w:val="22"/>
          <w:szCs w:val="22"/>
        </w:rPr>
      </w:pPr>
    </w:p>
    <w:p w:rsidR="003665ED" w:rsidRPr="00D8733E" w:rsidRDefault="00E22E6E" w:rsidP="00E0650D">
      <w:pPr>
        <w:rPr>
          <w:sz w:val="22"/>
          <w:szCs w:val="22"/>
        </w:rPr>
      </w:pPr>
      <w:r>
        <w:rPr>
          <w:sz w:val="22"/>
          <w:szCs w:val="22"/>
        </w:rPr>
        <w:t xml:space="preserve">Meeting was adjourned. </w:t>
      </w:r>
    </w:p>
    <w:sectPr w:rsidR="003665ED" w:rsidRPr="00D8733E" w:rsidSect="00F313A4">
      <w:headerReference w:type="even" r:id="rId7"/>
      <w:headerReference w:type="default" r:id="rId8"/>
      <w:footerReference w:type="even" r:id="rId9"/>
      <w:footerReference w:type="default" r:id="rId10"/>
      <w:footnotePr>
        <w:numFmt w:val="lowerLetter"/>
      </w:footnotePr>
      <w:endnotePr>
        <w:numFmt w:val="lowerLetter"/>
      </w:endnotePr>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4D0" w:rsidRDefault="004324D0">
      <w:r>
        <w:separator/>
      </w:r>
    </w:p>
  </w:endnote>
  <w:endnote w:type="continuationSeparator" w:id="0">
    <w:p w:rsidR="004324D0" w:rsidRDefault="00432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A43" w:rsidRDefault="00C84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9" w:lineRule="auto"/>
      <w:ind w:left="8640" w:hanging="8640"/>
      <w:rPr>
        <w:sz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A43" w:rsidRDefault="00C84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ind w:left="8640" w:hanging="8640"/>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4D0" w:rsidRDefault="004324D0">
      <w:r>
        <w:separator/>
      </w:r>
    </w:p>
  </w:footnote>
  <w:footnote w:type="continuationSeparator" w:id="0">
    <w:p w:rsidR="004324D0" w:rsidRDefault="004324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A43" w:rsidRDefault="00C84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A43" w:rsidRDefault="00C84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5C6"/>
    <w:rsid w:val="00035B87"/>
    <w:rsid w:val="00060895"/>
    <w:rsid w:val="00066973"/>
    <w:rsid w:val="00070647"/>
    <w:rsid w:val="0007188F"/>
    <w:rsid w:val="00080300"/>
    <w:rsid w:val="0008493B"/>
    <w:rsid w:val="00091E01"/>
    <w:rsid w:val="000953A2"/>
    <w:rsid w:val="000A27AB"/>
    <w:rsid w:val="000B0D7A"/>
    <w:rsid w:val="000F6260"/>
    <w:rsid w:val="00120BC2"/>
    <w:rsid w:val="001257A3"/>
    <w:rsid w:val="001274C1"/>
    <w:rsid w:val="001346D5"/>
    <w:rsid w:val="001452F3"/>
    <w:rsid w:val="00176896"/>
    <w:rsid w:val="001D4738"/>
    <w:rsid w:val="001E0618"/>
    <w:rsid w:val="00215538"/>
    <w:rsid w:val="00220266"/>
    <w:rsid w:val="002243EC"/>
    <w:rsid w:val="00246CC5"/>
    <w:rsid w:val="00253D77"/>
    <w:rsid w:val="0027153D"/>
    <w:rsid w:val="00292A25"/>
    <w:rsid w:val="002B5EC2"/>
    <w:rsid w:val="002B6C49"/>
    <w:rsid w:val="002B7B5C"/>
    <w:rsid w:val="002E0B4E"/>
    <w:rsid w:val="0030470A"/>
    <w:rsid w:val="00330157"/>
    <w:rsid w:val="00332EFA"/>
    <w:rsid w:val="00336F65"/>
    <w:rsid w:val="003665ED"/>
    <w:rsid w:val="003817FE"/>
    <w:rsid w:val="003867D8"/>
    <w:rsid w:val="003C1591"/>
    <w:rsid w:val="003D0144"/>
    <w:rsid w:val="003E4725"/>
    <w:rsid w:val="00401850"/>
    <w:rsid w:val="004056EE"/>
    <w:rsid w:val="0041134D"/>
    <w:rsid w:val="00420D50"/>
    <w:rsid w:val="004324D0"/>
    <w:rsid w:val="004426B9"/>
    <w:rsid w:val="00454F61"/>
    <w:rsid w:val="00465065"/>
    <w:rsid w:val="00487C88"/>
    <w:rsid w:val="00494567"/>
    <w:rsid w:val="004967EA"/>
    <w:rsid w:val="004A0F2D"/>
    <w:rsid w:val="004A3135"/>
    <w:rsid w:val="004A4C3D"/>
    <w:rsid w:val="00514A57"/>
    <w:rsid w:val="00521D6E"/>
    <w:rsid w:val="00524D61"/>
    <w:rsid w:val="00536EAA"/>
    <w:rsid w:val="005577BA"/>
    <w:rsid w:val="00592B92"/>
    <w:rsid w:val="00595833"/>
    <w:rsid w:val="005A3A9B"/>
    <w:rsid w:val="005B5360"/>
    <w:rsid w:val="005C155F"/>
    <w:rsid w:val="005E6F81"/>
    <w:rsid w:val="005F7C8E"/>
    <w:rsid w:val="00625C73"/>
    <w:rsid w:val="00636789"/>
    <w:rsid w:val="0068110A"/>
    <w:rsid w:val="006A7523"/>
    <w:rsid w:val="006D38C5"/>
    <w:rsid w:val="006D504B"/>
    <w:rsid w:val="006F5061"/>
    <w:rsid w:val="00706CDD"/>
    <w:rsid w:val="007107BC"/>
    <w:rsid w:val="00715506"/>
    <w:rsid w:val="00740659"/>
    <w:rsid w:val="007460C3"/>
    <w:rsid w:val="00752823"/>
    <w:rsid w:val="00791529"/>
    <w:rsid w:val="007C40D1"/>
    <w:rsid w:val="007C75DD"/>
    <w:rsid w:val="007C7BA8"/>
    <w:rsid w:val="00801D7B"/>
    <w:rsid w:val="00847D4F"/>
    <w:rsid w:val="008737FB"/>
    <w:rsid w:val="0087447F"/>
    <w:rsid w:val="00876CDF"/>
    <w:rsid w:val="00894C43"/>
    <w:rsid w:val="008B36CD"/>
    <w:rsid w:val="008B3979"/>
    <w:rsid w:val="008D4013"/>
    <w:rsid w:val="008E4D6A"/>
    <w:rsid w:val="008F2F5B"/>
    <w:rsid w:val="00937B7C"/>
    <w:rsid w:val="009478CC"/>
    <w:rsid w:val="0096174D"/>
    <w:rsid w:val="00976135"/>
    <w:rsid w:val="0098008B"/>
    <w:rsid w:val="009867EE"/>
    <w:rsid w:val="00992891"/>
    <w:rsid w:val="009C43F6"/>
    <w:rsid w:val="009D121D"/>
    <w:rsid w:val="009F7281"/>
    <w:rsid w:val="00A2060D"/>
    <w:rsid w:val="00A36112"/>
    <w:rsid w:val="00A429A8"/>
    <w:rsid w:val="00A44265"/>
    <w:rsid w:val="00A477EF"/>
    <w:rsid w:val="00A51B4D"/>
    <w:rsid w:val="00A563E4"/>
    <w:rsid w:val="00A56CE3"/>
    <w:rsid w:val="00A635B0"/>
    <w:rsid w:val="00A676D6"/>
    <w:rsid w:val="00A845C6"/>
    <w:rsid w:val="00AB002F"/>
    <w:rsid w:val="00AB329F"/>
    <w:rsid w:val="00AC48B8"/>
    <w:rsid w:val="00AE48D3"/>
    <w:rsid w:val="00B07EDD"/>
    <w:rsid w:val="00B12787"/>
    <w:rsid w:val="00B34714"/>
    <w:rsid w:val="00B53D79"/>
    <w:rsid w:val="00B7709F"/>
    <w:rsid w:val="00B77DA4"/>
    <w:rsid w:val="00B83227"/>
    <w:rsid w:val="00B92771"/>
    <w:rsid w:val="00BB01AB"/>
    <w:rsid w:val="00BC5418"/>
    <w:rsid w:val="00BD0F0F"/>
    <w:rsid w:val="00BE4190"/>
    <w:rsid w:val="00BF12A9"/>
    <w:rsid w:val="00BF453C"/>
    <w:rsid w:val="00C2604F"/>
    <w:rsid w:val="00C30B92"/>
    <w:rsid w:val="00C36656"/>
    <w:rsid w:val="00C40F5C"/>
    <w:rsid w:val="00C5782E"/>
    <w:rsid w:val="00C70785"/>
    <w:rsid w:val="00C84542"/>
    <w:rsid w:val="00C84A43"/>
    <w:rsid w:val="00C94FFA"/>
    <w:rsid w:val="00CA2573"/>
    <w:rsid w:val="00CB2368"/>
    <w:rsid w:val="00CC26AD"/>
    <w:rsid w:val="00CF1BB3"/>
    <w:rsid w:val="00CF28BC"/>
    <w:rsid w:val="00CF600B"/>
    <w:rsid w:val="00D0795F"/>
    <w:rsid w:val="00D07CC6"/>
    <w:rsid w:val="00D10AD6"/>
    <w:rsid w:val="00D16713"/>
    <w:rsid w:val="00D16FE3"/>
    <w:rsid w:val="00D33365"/>
    <w:rsid w:val="00D354AE"/>
    <w:rsid w:val="00D42034"/>
    <w:rsid w:val="00D464B7"/>
    <w:rsid w:val="00D73587"/>
    <w:rsid w:val="00D7419B"/>
    <w:rsid w:val="00D8733E"/>
    <w:rsid w:val="00DA7059"/>
    <w:rsid w:val="00DB2AE6"/>
    <w:rsid w:val="00DB4AA9"/>
    <w:rsid w:val="00DC55F7"/>
    <w:rsid w:val="00DD5768"/>
    <w:rsid w:val="00DD725F"/>
    <w:rsid w:val="00E0650D"/>
    <w:rsid w:val="00E1421C"/>
    <w:rsid w:val="00E2297E"/>
    <w:rsid w:val="00E22E6E"/>
    <w:rsid w:val="00E45026"/>
    <w:rsid w:val="00E72A96"/>
    <w:rsid w:val="00E9073F"/>
    <w:rsid w:val="00EA1A01"/>
    <w:rsid w:val="00EC40DA"/>
    <w:rsid w:val="00ED6272"/>
    <w:rsid w:val="00F10C89"/>
    <w:rsid w:val="00F313A4"/>
    <w:rsid w:val="00F33508"/>
    <w:rsid w:val="00F33FC5"/>
    <w:rsid w:val="00F471DE"/>
    <w:rsid w:val="00F71660"/>
    <w:rsid w:val="00FC6CCB"/>
    <w:rsid w:val="00FD761B"/>
    <w:rsid w:val="00FE3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60C3"/>
    <w:rPr>
      <w:sz w:val="24"/>
    </w:rPr>
  </w:style>
  <w:style w:type="paragraph" w:styleId="Heading1">
    <w:name w:val="heading 1"/>
    <w:basedOn w:val="Normal"/>
    <w:next w:val="Normal"/>
    <w:qFormat/>
    <w:rsid w:val="007460C3"/>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9" w:lineRule="auto"/>
      <w:ind w:left="720" w:hanging="720"/>
      <w:jc w:val="both"/>
      <w:outlineLvl w:val="0"/>
    </w:pPr>
    <w:rPr>
      <w:b/>
      <w:bCs/>
      <w:sz w:val="22"/>
      <w:u w:val="single"/>
    </w:rPr>
  </w:style>
  <w:style w:type="paragraph" w:styleId="Heading2">
    <w:name w:val="heading 2"/>
    <w:basedOn w:val="Normal"/>
    <w:next w:val="Normal"/>
    <w:qFormat/>
    <w:rsid w:val="007460C3"/>
    <w:pPr>
      <w:keepNext/>
      <w:outlineLvl w:val="1"/>
    </w:pPr>
    <w:rPr>
      <w:b/>
      <w:bCs/>
      <w:sz w:val="22"/>
      <w:u w:val="single"/>
    </w:rPr>
  </w:style>
  <w:style w:type="paragraph" w:styleId="Heading3">
    <w:name w:val="heading 3"/>
    <w:basedOn w:val="Normal"/>
    <w:next w:val="Normal"/>
    <w:qFormat/>
    <w:rsid w:val="007460C3"/>
    <w:pPr>
      <w:keepNext/>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40659"/>
    <w:rPr>
      <w:rFonts w:ascii="Tahoma" w:hAnsi="Tahoma" w:cs="Tahoma"/>
      <w:sz w:val="16"/>
      <w:szCs w:val="16"/>
    </w:rPr>
  </w:style>
  <w:style w:type="character" w:customStyle="1" w:styleId="DefaultPara">
    <w:name w:val="Default Para"/>
    <w:rsid w:val="007460C3"/>
  </w:style>
  <w:style w:type="character" w:customStyle="1" w:styleId="FootnoteRef">
    <w:name w:val="Footnote Ref"/>
    <w:rsid w:val="007460C3"/>
  </w:style>
  <w:style w:type="character" w:styleId="Hyperlink">
    <w:name w:val="Hyperlink"/>
    <w:basedOn w:val="DefaultParagraphFont"/>
    <w:rsid w:val="00246CC5"/>
    <w:rPr>
      <w:color w:val="0000FF"/>
      <w:u w:val="single"/>
    </w:rPr>
  </w:style>
  <w:style w:type="paragraph" w:styleId="HTMLPreformatted">
    <w:name w:val="HTML Preformatted"/>
    <w:basedOn w:val="Normal"/>
    <w:rsid w:val="002B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60C3"/>
    <w:rPr>
      <w:sz w:val="24"/>
    </w:rPr>
  </w:style>
  <w:style w:type="paragraph" w:styleId="Heading1">
    <w:name w:val="heading 1"/>
    <w:basedOn w:val="Normal"/>
    <w:next w:val="Normal"/>
    <w:qFormat/>
    <w:rsid w:val="007460C3"/>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9" w:lineRule="auto"/>
      <w:ind w:left="720" w:hanging="720"/>
      <w:jc w:val="both"/>
      <w:outlineLvl w:val="0"/>
    </w:pPr>
    <w:rPr>
      <w:b/>
      <w:bCs/>
      <w:sz w:val="22"/>
      <w:u w:val="single"/>
    </w:rPr>
  </w:style>
  <w:style w:type="paragraph" w:styleId="Heading2">
    <w:name w:val="heading 2"/>
    <w:basedOn w:val="Normal"/>
    <w:next w:val="Normal"/>
    <w:qFormat/>
    <w:rsid w:val="007460C3"/>
    <w:pPr>
      <w:keepNext/>
      <w:outlineLvl w:val="1"/>
    </w:pPr>
    <w:rPr>
      <w:b/>
      <w:bCs/>
      <w:sz w:val="22"/>
      <w:u w:val="single"/>
    </w:rPr>
  </w:style>
  <w:style w:type="paragraph" w:styleId="Heading3">
    <w:name w:val="heading 3"/>
    <w:basedOn w:val="Normal"/>
    <w:next w:val="Normal"/>
    <w:qFormat/>
    <w:rsid w:val="007460C3"/>
    <w:pPr>
      <w:keepNext/>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40659"/>
    <w:rPr>
      <w:rFonts w:ascii="Tahoma" w:hAnsi="Tahoma" w:cs="Tahoma"/>
      <w:sz w:val="16"/>
      <w:szCs w:val="16"/>
    </w:rPr>
  </w:style>
  <w:style w:type="character" w:customStyle="1" w:styleId="DefaultPara">
    <w:name w:val="Default Para"/>
    <w:rsid w:val="007460C3"/>
  </w:style>
  <w:style w:type="character" w:customStyle="1" w:styleId="FootnoteRef">
    <w:name w:val="Footnote Ref"/>
    <w:rsid w:val="007460C3"/>
  </w:style>
  <w:style w:type="character" w:styleId="Hyperlink">
    <w:name w:val="Hyperlink"/>
    <w:basedOn w:val="DefaultParagraphFont"/>
    <w:rsid w:val="00246CC5"/>
    <w:rPr>
      <w:color w:val="0000FF"/>
      <w:u w:val="single"/>
    </w:rPr>
  </w:style>
  <w:style w:type="paragraph" w:styleId="HTMLPreformatted">
    <w:name w:val="HTML Preformatted"/>
    <w:basedOn w:val="Normal"/>
    <w:rsid w:val="002B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3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ommon%20Documents\Documents\L%20E%20P%20C\Minutes\2011\5-5-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5-5-11</Template>
  <TotalTime>356</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LOCAL EMERGENCY PLANNING COMMITTEE (LEPC)</vt:lpstr>
    </vt:vector>
  </TitlesOfParts>
  <Company>Lubbock County</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EMERGENCY PLANNING COMMITTEE (LEPC)</dc:title>
  <dc:creator>Angela Loftiss</dc:creator>
  <cp:lastModifiedBy>Angela Loftiss</cp:lastModifiedBy>
  <cp:revision>4</cp:revision>
  <cp:lastPrinted>2011-05-02T14:58:00Z</cp:lastPrinted>
  <dcterms:created xsi:type="dcterms:W3CDTF">2014-03-31T15:04:00Z</dcterms:created>
  <dcterms:modified xsi:type="dcterms:W3CDTF">2014-03-31T21:20:00Z</dcterms:modified>
</cp:coreProperties>
</file>